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62" w:rsidRPr="00805F33" w:rsidRDefault="00805F33">
      <w:pPr>
        <w:rPr>
          <w:rFonts w:ascii="Times New Roman" w:hAnsi="Times New Roman" w:cs="Times New Roman"/>
          <w:sz w:val="28"/>
        </w:rPr>
      </w:pPr>
      <w:r w:rsidRPr="00805F33">
        <w:rPr>
          <w:rFonts w:ascii="Times New Roman" w:hAnsi="Times New Roman" w:cs="Times New Roman"/>
          <w:color w:val="555555"/>
          <w:sz w:val="24"/>
          <w:szCs w:val="21"/>
          <w:shd w:val="clear" w:color="auto" w:fill="FFFFFF"/>
        </w:rPr>
        <w:t xml:space="preserve">Коррупция это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В понятие «Профилактика коррупции» входит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по предупреждению коррупции, в том числе по выявлению и последующему устранению причин коррупции. Противодействие коррупции в РФ осуществляют федеральные органы государственной власти, органы государственной власти субъектов Российской Федерации, органы местного самоуправления, институты гражданского общества, организации и физические лица в пределах своих полномочий. Противодействие коррупции в Российской Федерации строится на основе следующих принципов: - признание, обеспечение и защита основных прав и свобод человека и гражданина, законность, публичность и открытость деятельности государственных органов и органов местного самоуправления; - неотвратимость ответственности за совершение коррупционных правонарушений; - комплексное использование политических, организационных, информационно-пропагандистских, социально-экономических, правовых, специальных и иных мер; - приоритетное применение мер по предупреждению коррупции; сотрудничество государства с институтами гражданского общества, международными организациями и физическими лицами. Коррупционные правонарушения: - злоупотребление служебным положением; - дача взятки, получение взятки, посредничество во взяточничестве; - злоупотребление полномочиями; - коммерческий подкуп. Крупным размером взятки признается сумма от 150 </w:t>
      </w:r>
      <w:proofErr w:type="spellStart"/>
      <w:r w:rsidRPr="00805F33">
        <w:rPr>
          <w:rFonts w:ascii="Times New Roman" w:hAnsi="Times New Roman" w:cs="Times New Roman"/>
          <w:color w:val="555555"/>
          <w:sz w:val="24"/>
          <w:szCs w:val="21"/>
          <w:shd w:val="clear" w:color="auto" w:fill="FFFFFF"/>
        </w:rPr>
        <w:t>тыс</w:t>
      </w:r>
      <w:proofErr w:type="spellEnd"/>
      <w:r w:rsidRPr="00805F33">
        <w:rPr>
          <w:rFonts w:ascii="Times New Roman" w:hAnsi="Times New Roman" w:cs="Times New Roman"/>
          <w:color w:val="555555"/>
          <w:sz w:val="24"/>
          <w:szCs w:val="21"/>
          <w:shd w:val="clear" w:color="auto" w:fill="FFFFFF"/>
        </w:rPr>
        <w:t xml:space="preserve"> до 1 </w:t>
      </w:r>
      <w:proofErr w:type="spellStart"/>
      <w:r w:rsidRPr="00805F33">
        <w:rPr>
          <w:rFonts w:ascii="Times New Roman" w:hAnsi="Times New Roman" w:cs="Times New Roman"/>
          <w:color w:val="555555"/>
          <w:sz w:val="24"/>
          <w:szCs w:val="21"/>
          <w:shd w:val="clear" w:color="auto" w:fill="FFFFFF"/>
        </w:rPr>
        <w:t>млн</w:t>
      </w:r>
      <w:proofErr w:type="spellEnd"/>
      <w:r w:rsidRPr="00805F33">
        <w:rPr>
          <w:rFonts w:ascii="Times New Roman" w:hAnsi="Times New Roman" w:cs="Times New Roman"/>
          <w:color w:val="555555"/>
          <w:sz w:val="24"/>
          <w:szCs w:val="21"/>
          <w:shd w:val="clear" w:color="auto" w:fill="FFFFFF"/>
        </w:rPr>
        <w:t xml:space="preserve"> рублей. Гражданские служащие Граждане, претендующие на замещение должностей государственной гражданской службы обязаны предоставлять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 Гражданскому служащему в связи с прохождением гражданской службы запрещено заниматься предпринимательской деятельностью лично или через доверенных лиц. В соответствии с действующим законодательством при определении обязанности гражданского служащего представлять сведения о расходах учитываются следующие сделки: - сделка по приобретению земельного участка; - сделка по приобретению нежилого помещения (хозяйственные склады, гараж и т.п.); - сделка по приобретению жилого помещения (квартира, дом); - сделка по приобретению транспортного средства; - сделка по приобретению ценных бумаг, акций (долей участия, паев в уставных (складочных) капиталах организаций). В случае, если общая сумма по каждой сделке, совершенной гражданским служащим, его супругой (супругом) и (или) несовершеннолетними 6 детьми в течение календарного года, предшествующего году представления сведений, превышает общий доход данного лица и его супруги (супруга) за три последних года, предшествующих отчетному периоду гражданский служащий должен представить сведения о расходах. О возникшем конфликте интересов или о возможности его возникновения, кроме госслужащего должен знать представитель наниматель. Для </w:t>
      </w:r>
      <w:r w:rsidRPr="00805F33">
        <w:rPr>
          <w:rFonts w:ascii="Times New Roman" w:hAnsi="Times New Roman" w:cs="Times New Roman"/>
          <w:color w:val="555555"/>
          <w:sz w:val="24"/>
          <w:szCs w:val="21"/>
          <w:shd w:val="clear" w:color="auto" w:fill="FFFFFF"/>
        </w:rPr>
        <w:lastRenderedPageBreak/>
        <w:t>уведомления госслужащим о возникшем конфликте интересов или о возможности его возникновения нужно обратиться в письменной форме. Предотвращение или урегулирование конфликта интересов на гражданской службе может состоять: - в изменении должностного или служебного положения гражданского служащего, являющегося стороной конфликта интересов, в отстранении гражданского служащего от исполнения должностных (служебных) обязанностей в установленном порядке, в отказе гражданского служащего от выгоды, явившейся причиной возникновения конфликта интересов. Лицо, которое дало взятку освобождается от уголовной ответственности в следующих случаях: - если имело место вымогательство взятки со стороны должностного лица; - если лицо добровольно сообщило органу, имеющему право возбудить уголовное дело, о даче взятки. Правонарушением, влекущим увольнение гражданского служащего с гражданской службы, является непринятие гражданским служащим, который является стороной конфликта интересов, мер по предотвращению или урегулированию конфликта интересов. Право у представителя нанимателя — снять с гражданского служащего взыскание за коррупционное правонарушение до истечения одного года со дня применения дисциплинарного взыскания не предусмотрено законом!</w:t>
      </w:r>
    </w:p>
    <w:sectPr w:rsidR="00486362" w:rsidRPr="00805F33" w:rsidSect="00486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805F33"/>
    <w:rsid w:val="00486362"/>
    <w:rsid w:val="00805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4138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2023-11-07T18:46:00Z</dcterms:created>
  <dcterms:modified xsi:type="dcterms:W3CDTF">2023-11-07T18:46:00Z</dcterms:modified>
</cp:coreProperties>
</file>